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D5" w:rsidRPr="000141D5" w:rsidRDefault="000141D5" w:rsidP="000141D5">
      <w:pPr>
        <w:pStyle w:val="Cmsor6"/>
        <w:keepNext w:val="0"/>
        <w:spacing w:after="120" w:line="240" w:lineRule="auto"/>
        <w:ind w:left="567"/>
        <w:jc w:val="center"/>
        <w:rPr>
          <w:b/>
          <w:szCs w:val="24"/>
          <w:u w:val="none"/>
          <w:lang w:val="en-GB"/>
        </w:rPr>
      </w:pPr>
      <w:r w:rsidRPr="000141D5">
        <w:rPr>
          <w:b/>
          <w:szCs w:val="24"/>
          <w:u w:val="none"/>
          <w:lang w:val="en-GB"/>
        </w:rPr>
        <w:t>Most important publications related to the research project</w:t>
      </w:r>
    </w:p>
    <w:p w:rsidR="000141D5" w:rsidRPr="000141D5" w:rsidRDefault="000141D5" w:rsidP="000141D5">
      <w:pPr>
        <w:jc w:val="center"/>
        <w:rPr>
          <w:sz w:val="24"/>
          <w:szCs w:val="24"/>
          <w:lang w:val="en-GB"/>
        </w:rPr>
      </w:pPr>
      <w:proofErr w:type="spellStart"/>
      <w:r w:rsidRPr="000141D5">
        <w:rPr>
          <w:sz w:val="24"/>
          <w:szCs w:val="24"/>
          <w:lang w:val="en-GB"/>
        </w:rPr>
        <w:t>Ottó</w:t>
      </w:r>
      <w:proofErr w:type="spellEnd"/>
      <w:r w:rsidRPr="000141D5">
        <w:rPr>
          <w:sz w:val="24"/>
          <w:szCs w:val="24"/>
          <w:lang w:val="en-GB"/>
        </w:rPr>
        <w:t xml:space="preserve"> </w:t>
      </w:r>
      <w:proofErr w:type="spellStart"/>
      <w:r w:rsidRPr="000141D5">
        <w:rPr>
          <w:sz w:val="24"/>
          <w:szCs w:val="24"/>
          <w:lang w:val="en-GB"/>
        </w:rPr>
        <w:t>Gecser</w:t>
      </w:r>
      <w:proofErr w:type="spellEnd"/>
    </w:p>
    <w:p w:rsidR="000141D5" w:rsidRPr="000141D5" w:rsidRDefault="000141D5" w:rsidP="000141D5">
      <w:pPr>
        <w:rPr>
          <w:lang w:val="en-GB"/>
        </w:rPr>
      </w:pPr>
    </w:p>
    <w:p w:rsidR="000141D5" w:rsidRPr="00213BDF" w:rsidRDefault="000141D5" w:rsidP="000141D5">
      <w:pPr>
        <w:pStyle w:val="Cmsor6"/>
        <w:keepNext w:val="0"/>
        <w:numPr>
          <w:ilvl w:val="0"/>
          <w:numId w:val="9"/>
        </w:numPr>
        <w:tabs>
          <w:tab w:val="clear" w:pos="170"/>
          <w:tab w:val="num" w:pos="567"/>
        </w:tabs>
        <w:spacing w:after="120" w:line="240" w:lineRule="auto"/>
        <w:ind w:left="0" w:hanging="283"/>
        <w:rPr>
          <w:szCs w:val="24"/>
          <w:u w:val="none"/>
          <w:lang w:val="en-GB"/>
        </w:rPr>
      </w:pPr>
      <w:r w:rsidRPr="00213BDF">
        <w:rPr>
          <w:i/>
          <w:szCs w:val="24"/>
          <w:u w:val="none"/>
          <w:lang w:val="en-GB"/>
        </w:rPr>
        <w:t>The Feast and the Pulpit: Preachers, Sermons and the Cult of St. Elizabeth of Hungary, 1235–ca. 1500</w:t>
      </w:r>
      <w:r w:rsidRPr="00213BDF">
        <w:rPr>
          <w:szCs w:val="24"/>
          <w:u w:val="none"/>
          <w:lang w:val="en-GB"/>
        </w:rPr>
        <w:t>. Spoleto: CISAM, forthcoming.</w:t>
      </w:r>
    </w:p>
    <w:p w:rsidR="000141D5" w:rsidRPr="00213BDF" w:rsidRDefault="000141D5" w:rsidP="000141D5">
      <w:pPr>
        <w:numPr>
          <w:ilvl w:val="0"/>
          <w:numId w:val="5"/>
        </w:numPr>
        <w:tabs>
          <w:tab w:val="clear" w:pos="289"/>
          <w:tab w:val="num" w:pos="540"/>
        </w:tabs>
        <w:spacing w:after="120" w:line="240" w:lineRule="auto"/>
        <w:ind w:left="0"/>
        <w:rPr>
          <w:sz w:val="24"/>
          <w:szCs w:val="24"/>
          <w:lang w:val="en-GB"/>
        </w:rPr>
      </w:pPr>
      <w:r w:rsidRPr="00213BDF">
        <w:rPr>
          <w:sz w:val="24"/>
          <w:szCs w:val="24"/>
          <w:lang w:val="en-GB"/>
        </w:rPr>
        <w:t xml:space="preserve">“Sermons on St. Sebastian after the Black Death (1348-ca. 1500).” In </w:t>
      </w:r>
      <w:r w:rsidRPr="00213BDF">
        <w:rPr>
          <w:i/>
          <w:sz w:val="24"/>
          <w:szCs w:val="24"/>
          <w:lang w:val="en-GB"/>
        </w:rPr>
        <w:t xml:space="preserve">Promoting the Saints: Cults and Their Contexts from Late Antiquity until the Early Modern Period; Essays in </w:t>
      </w:r>
      <w:proofErr w:type="spellStart"/>
      <w:r w:rsidRPr="00213BDF">
        <w:rPr>
          <w:i/>
          <w:sz w:val="24"/>
          <w:szCs w:val="24"/>
          <w:lang w:val="en-GB"/>
        </w:rPr>
        <w:t>Honor</w:t>
      </w:r>
      <w:proofErr w:type="spellEnd"/>
      <w:r w:rsidRPr="00213BDF">
        <w:rPr>
          <w:i/>
          <w:sz w:val="24"/>
          <w:szCs w:val="24"/>
          <w:lang w:val="en-GB"/>
        </w:rPr>
        <w:t xml:space="preserve"> of </w:t>
      </w:r>
      <w:proofErr w:type="spellStart"/>
      <w:r w:rsidRPr="00213BDF">
        <w:rPr>
          <w:i/>
          <w:sz w:val="24"/>
          <w:szCs w:val="24"/>
          <w:lang w:val="en-GB"/>
        </w:rPr>
        <w:t>Gábor</w:t>
      </w:r>
      <w:proofErr w:type="spellEnd"/>
      <w:r w:rsidRPr="00213BDF">
        <w:rPr>
          <w:i/>
          <w:sz w:val="24"/>
          <w:szCs w:val="24"/>
          <w:lang w:val="en-GB"/>
        </w:rPr>
        <w:t xml:space="preserve"> </w:t>
      </w:r>
      <w:proofErr w:type="spellStart"/>
      <w:r w:rsidRPr="00213BDF">
        <w:rPr>
          <w:i/>
          <w:sz w:val="24"/>
          <w:szCs w:val="24"/>
          <w:lang w:val="en-GB"/>
        </w:rPr>
        <w:t>Klaniczay</w:t>
      </w:r>
      <w:proofErr w:type="spellEnd"/>
      <w:r w:rsidRPr="00213BDF">
        <w:rPr>
          <w:i/>
          <w:sz w:val="24"/>
          <w:szCs w:val="24"/>
          <w:lang w:val="en-GB"/>
        </w:rPr>
        <w:t xml:space="preserve"> for his 60th Birthday</w:t>
      </w:r>
      <w:r w:rsidRPr="00213BDF">
        <w:rPr>
          <w:sz w:val="24"/>
          <w:szCs w:val="24"/>
          <w:lang w:val="en-GB"/>
        </w:rPr>
        <w:t xml:space="preserve">, ed. </w:t>
      </w:r>
      <w:proofErr w:type="spellStart"/>
      <w:r w:rsidRPr="00213BDF">
        <w:rPr>
          <w:sz w:val="24"/>
          <w:szCs w:val="24"/>
          <w:lang w:val="en-GB"/>
        </w:rPr>
        <w:t>Ottó</w:t>
      </w:r>
      <w:proofErr w:type="spellEnd"/>
      <w:r w:rsidRPr="00213BDF">
        <w:rPr>
          <w:sz w:val="24"/>
          <w:szCs w:val="24"/>
          <w:lang w:val="en-GB"/>
        </w:rPr>
        <w:t xml:space="preserve"> </w:t>
      </w:r>
      <w:proofErr w:type="spellStart"/>
      <w:r w:rsidRPr="00213BDF">
        <w:rPr>
          <w:sz w:val="24"/>
          <w:szCs w:val="24"/>
          <w:lang w:val="en-GB"/>
        </w:rPr>
        <w:t>Gecser</w:t>
      </w:r>
      <w:proofErr w:type="spellEnd"/>
      <w:r w:rsidRPr="00213BDF">
        <w:rPr>
          <w:sz w:val="24"/>
          <w:szCs w:val="24"/>
          <w:lang w:val="en-GB"/>
        </w:rPr>
        <w:t xml:space="preserve"> et al., 261-272. Budapest and New York: CEU Press, 2010.</w:t>
      </w:r>
    </w:p>
    <w:p w:rsidR="000141D5" w:rsidRPr="000141D5" w:rsidRDefault="000141D5" w:rsidP="000141D5">
      <w:pPr>
        <w:numPr>
          <w:ilvl w:val="0"/>
          <w:numId w:val="5"/>
        </w:numPr>
        <w:tabs>
          <w:tab w:val="clear" w:pos="289"/>
          <w:tab w:val="num" w:pos="540"/>
        </w:tabs>
        <w:spacing w:after="120" w:line="240" w:lineRule="auto"/>
        <w:ind w:left="0"/>
        <w:rPr>
          <w:sz w:val="24"/>
          <w:szCs w:val="24"/>
          <w:lang w:val="en-GB"/>
        </w:rPr>
      </w:pPr>
      <w:r w:rsidRPr="00213BDF">
        <w:rPr>
          <w:sz w:val="24"/>
          <w:szCs w:val="24"/>
          <w:lang w:val="en-GB"/>
        </w:rPr>
        <w:t xml:space="preserve">“Preaching and </w:t>
      </w:r>
      <w:proofErr w:type="spellStart"/>
      <w:r w:rsidRPr="00213BDF">
        <w:rPr>
          <w:sz w:val="24"/>
          <w:szCs w:val="24"/>
          <w:lang w:val="en-GB"/>
        </w:rPr>
        <w:t>Publicness</w:t>
      </w:r>
      <w:proofErr w:type="spellEnd"/>
      <w:r w:rsidRPr="00213BDF">
        <w:rPr>
          <w:sz w:val="24"/>
          <w:szCs w:val="24"/>
          <w:lang w:val="en-GB"/>
        </w:rPr>
        <w:t xml:space="preserve">: St. John of </w:t>
      </w:r>
      <w:proofErr w:type="spellStart"/>
      <w:r w:rsidRPr="00213BDF">
        <w:rPr>
          <w:sz w:val="24"/>
          <w:szCs w:val="24"/>
          <w:lang w:val="en-GB"/>
        </w:rPr>
        <w:t>Capestrano</w:t>
      </w:r>
      <w:proofErr w:type="spellEnd"/>
      <w:r w:rsidRPr="00213BDF">
        <w:rPr>
          <w:sz w:val="24"/>
          <w:szCs w:val="24"/>
          <w:lang w:val="en-GB"/>
        </w:rPr>
        <w:t xml:space="preserve"> and the Making of his Charisma North of the Alps.” In </w:t>
      </w:r>
      <w:r w:rsidRPr="00213BDF">
        <w:rPr>
          <w:i/>
          <w:color w:val="000000"/>
          <w:sz w:val="24"/>
          <w:szCs w:val="24"/>
          <w:lang w:val="en-GB"/>
        </w:rPr>
        <w:t>Charisma and Religious Authority: Jewish, Christian, and Muslim Preaching, 1200-1600</w:t>
      </w:r>
      <w:r w:rsidRPr="00213BDF">
        <w:rPr>
          <w:color w:val="000000"/>
          <w:sz w:val="24"/>
          <w:szCs w:val="24"/>
          <w:lang w:val="en-GB"/>
        </w:rPr>
        <w:t xml:space="preserve">, ed. Katherine L. Jansen and </w:t>
      </w:r>
      <w:proofErr w:type="spellStart"/>
      <w:r w:rsidRPr="00213BDF">
        <w:rPr>
          <w:color w:val="000000"/>
          <w:sz w:val="24"/>
          <w:szCs w:val="24"/>
          <w:lang w:val="en-GB"/>
        </w:rPr>
        <w:t>Miri</w:t>
      </w:r>
      <w:proofErr w:type="spellEnd"/>
      <w:r w:rsidRPr="00213BDF">
        <w:rPr>
          <w:color w:val="000000"/>
          <w:sz w:val="24"/>
          <w:szCs w:val="24"/>
          <w:lang w:val="en-GB"/>
        </w:rPr>
        <w:t xml:space="preserve"> Rubin 145-159. </w:t>
      </w:r>
      <w:proofErr w:type="spellStart"/>
      <w:r w:rsidRPr="00213BDF">
        <w:rPr>
          <w:color w:val="000000"/>
          <w:sz w:val="24"/>
          <w:szCs w:val="24"/>
          <w:lang w:val="en-GB"/>
        </w:rPr>
        <w:t>Turnhout</w:t>
      </w:r>
      <w:proofErr w:type="spellEnd"/>
      <w:r w:rsidRPr="00213BDF">
        <w:rPr>
          <w:color w:val="000000"/>
          <w:sz w:val="24"/>
          <w:szCs w:val="24"/>
          <w:lang w:val="en-GB"/>
        </w:rPr>
        <w:t xml:space="preserve">: </w:t>
      </w:r>
      <w:proofErr w:type="spellStart"/>
      <w:r w:rsidRPr="00213BDF">
        <w:rPr>
          <w:color w:val="000000"/>
          <w:sz w:val="24"/>
          <w:szCs w:val="24"/>
          <w:lang w:val="en-GB"/>
        </w:rPr>
        <w:t>Brepols</w:t>
      </w:r>
      <w:proofErr w:type="spellEnd"/>
      <w:r w:rsidRPr="00213BDF">
        <w:rPr>
          <w:color w:val="000000"/>
          <w:sz w:val="24"/>
          <w:szCs w:val="24"/>
          <w:lang w:val="en-GB"/>
        </w:rPr>
        <w:t xml:space="preserve">, 2010. </w:t>
      </w:r>
    </w:p>
    <w:p w:rsidR="000141D5" w:rsidRPr="00213BDF" w:rsidRDefault="000141D5" w:rsidP="000141D5">
      <w:pPr>
        <w:numPr>
          <w:ilvl w:val="0"/>
          <w:numId w:val="5"/>
        </w:numPr>
        <w:tabs>
          <w:tab w:val="clear" w:pos="289"/>
          <w:tab w:val="num" w:pos="540"/>
        </w:tabs>
        <w:spacing w:after="120" w:line="240" w:lineRule="auto"/>
        <w:ind w:left="0"/>
        <w:rPr>
          <w:sz w:val="24"/>
          <w:szCs w:val="24"/>
          <w:lang w:val="en-GB"/>
        </w:rPr>
      </w:pPr>
      <w:r w:rsidRPr="00213BDF">
        <w:rPr>
          <w:sz w:val="24"/>
          <w:szCs w:val="24"/>
          <w:lang w:val="en-GB"/>
        </w:rPr>
        <w:t xml:space="preserve">“Lives of St. Elizabeth: Their Rewritings and Diffusion in the Thirteenth Century.” </w:t>
      </w:r>
      <w:proofErr w:type="spellStart"/>
      <w:r w:rsidRPr="00213BDF">
        <w:rPr>
          <w:i/>
          <w:sz w:val="24"/>
          <w:szCs w:val="24"/>
          <w:lang w:val="en-GB"/>
        </w:rPr>
        <w:t>Analecta</w:t>
      </w:r>
      <w:proofErr w:type="spellEnd"/>
      <w:r w:rsidRPr="00213BDF">
        <w:rPr>
          <w:i/>
          <w:sz w:val="24"/>
          <w:szCs w:val="24"/>
          <w:lang w:val="en-GB"/>
        </w:rPr>
        <w:t xml:space="preserve"> </w:t>
      </w:r>
      <w:proofErr w:type="spellStart"/>
      <w:r w:rsidRPr="00213BDF">
        <w:rPr>
          <w:i/>
          <w:sz w:val="24"/>
          <w:szCs w:val="24"/>
          <w:lang w:val="en-GB"/>
        </w:rPr>
        <w:t>Bollandiana</w:t>
      </w:r>
      <w:proofErr w:type="spellEnd"/>
      <w:r w:rsidRPr="00213BDF">
        <w:rPr>
          <w:sz w:val="24"/>
          <w:szCs w:val="24"/>
          <w:lang w:val="en-GB"/>
        </w:rPr>
        <w:t xml:space="preserve"> 127 (2009): 49-107.</w:t>
      </w:r>
    </w:p>
    <w:p w:rsidR="000141D5" w:rsidRPr="00213BDF" w:rsidRDefault="000141D5" w:rsidP="000141D5">
      <w:pPr>
        <w:numPr>
          <w:ilvl w:val="0"/>
          <w:numId w:val="5"/>
        </w:numPr>
        <w:tabs>
          <w:tab w:val="clear" w:pos="289"/>
          <w:tab w:val="num" w:pos="540"/>
        </w:tabs>
        <w:spacing w:after="120" w:line="240" w:lineRule="auto"/>
        <w:ind w:left="0"/>
        <w:rPr>
          <w:sz w:val="24"/>
          <w:szCs w:val="24"/>
          <w:lang w:val="en-GB"/>
        </w:rPr>
      </w:pPr>
      <w:r w:rsidRPr="000141D5">
        <w:rPr>
          <w:sz w:val="24"/>
          <w:szCs w:val="24"/>
          <w:lang w:val="fr-FR"/>
        </w:rPr>
        <w:t xml:space="preserve">“Santa Elisabetta d’Ungheria e il miracolo delle rose.” </w:t>
      </w:r>
      <w:r w:rsidRPr="00213BDF">
        <w:rPr>
          <w:sz w:val="24"/>
          <w:szCs w:val="24"/>
          <w:lang w:val="en-GB"/>
        </w:rPr>
        <w:t>In</w:t>
      </w:r>
      <w:r w:rsidRPr="00213BDF">
        <w:rPr>
          <w:i/>
          <w:sz w:val="24"/>
          <w:szCs w:val="24"/>
          <w:lang w:val="en-GB"/>
        </w:rPr>
        <w:t xml:space="preserve"> </w:t>
      </w:r>
      <w:proofErr w:type="spellStart"/>
      <w:r w:rsidRPr="00213BDF">
        <w:rPr>
          <w:i/>
          <w:sz w:val="24"/>
          <w:szCs w:val="24"/>
          <w:lang w:val="en-GB"/>
        </w:rPr>
        <w:t>Annuario</w:t>
      </w:r>
      <w:proofErr w:type="spellEnd"/>
      <w:r w:rsidRPr="00213BDF">
        <w:rPr>
          <w:i/>
          <w:sz w:val="24"/>
          <w:szCs w:val="24"/>
          <w:lang w:val="en-GB"/>
        </w:rPr>
        <w:t xml:space="preserve"> 2002-2004: </w:t>
      </w:r>
      <w:proofErr w:type="spellStart"/>
      <w:r w:rsidRPr="00213BDF">
        <w:rPr>
          <w:i/>
          <w:sz w:val="24"/>
          <w:szCs w:val="24"/>
          <w:lang w:val="en-GB"/>
        </w:rPr>
        <w:t>Conferenze</w:t>
      </w:r>
      <w:proofErr w:type="spellEnd"/>
      <w:r w:rsidRPr="00213BDF">
        <w:rPr>
          <w:i/>
          <w:sz w:val="24"/>
          <w:szCs w:val="24"/>
          <w:lang w:val="en-GB"/>
        </w:rPr>
        <w:t xml:space="preserve"> e </w:t>
      </w:r>
      <w:proofErr w:type="spellStart"/>
      <w:r w:rsidRPr="00213BDF">
        <w:rPr>
          <w:i/>
          <w:sz w:val="24"/>
          <w:szCs w:val="24"/>
          <w:lang w:val="en-GB"/>
        </w:rPr>
        <w:t>convegni</w:t>
      </w:r>
      <w:proofErr w:type="spellEnd"/>
      <w:r w:rsidRPr="00213BDF">
        <w:rPr>
          <w:sz w:val="24"/>
          <w:szCs w:val="24"/>
          <w:lang w:val="en-GB"/>
        </w:rPr>
        <w:t xml:space="preserve">, ed. </w:t>
      </w:r>
      <w:proofErr w:type="spellStart"/>
      <w:r w:rsidRPr="00213BDF">
        <w:rPr>
          <w:sz w:val="24"/>
          <w:szCs w:val="24"/>
          <w:lang w:val="en-GB"/>
        </w:rPr>
        <w:t>László</w:t>
      </w:r>
      <w:proofErr w:type="spellEnd"/>
      <w:r w:rsidRPr="00213BDF">
        <w:rPr>
          <w:sz w:val="24"/>
          <w:szCs w:val="24"/>
          <w:lang w:val="en-GB"/>
        </w:rPr>
        <w:t xml:space="preserve"> </w:t>
      </w:r>
      <w:proofErr w:type="spellStart"/>
      <w:r w:rsidRPr="00213BDF">
        <w:rPr>
          <w:sz w:val="24"/>
          <w:szCs w:val="24"/>
          <w:lang w:val="en-GB"/>
        </w:rPr>
        <w:t>Csorba</w:t>
      </w:r>
      <w:proofErr w:type="spellEnd"/>
      <w:r w:rsidRPr="00213BDF">
        <w:rPr>
          <w:sz w:val="24"/>
          <w:szCs w:val="24"/>
          <w:lang w:val="en-GB"/>
        </w:rPr>
        <w:t xml:space="preserve"> and </w:t>
      </w:r>
      <w:proofErr w:type="spellStart"/>
      <w:r w:rsidRPr="00213BDF">
        <w:rPr>
          <w:sz w:val="24"/>
          <w:szCs w:val="24"/>
          <w:lang w:val="en-GB"/>
        </w:rPr>
        <w:t>Gyöngyi</w:t>
      </w:r>
      <w:proofErr w:type="spellEnd"/>
      <w:r w:rsidRPr="00213BDF">
        <w:rPr>
          <w:sz w:val="24"/>
          <w:szCs w:val="24"/>
          <w:lang w:val="en-GB"/>
        </w:rPr>
        <w:t xml:space="preserve"> </w:t>
      </w:r>
      <w:proofErr w:type="spellStart"/>
      <w:r w:rsidRPr="00213BDF">
        <w:rPr>
          <w:sz w:val="24"/>
          <w:szCs w:val="24"/>
          <w:lang w:val="en-GB"/>
        </w:rPr>
        <w:t>Komlóssy</w:t>
      </w:r>
      <w:proofErr w:type="spellEnd"/>
      <w:r w:rsidRPr="00213BDF">
        <w:rPr>
          <w:sz w:val="24"/>
          <w:szCs w:val="24"/>
          <w:lang w:val="en-GB"/>
        </w:rPr>
        <w:t xml:space="preserve">, 240-247. Rome: </w:t>
      </w:r>
      <w:proofErr w:type="spellStart"/>
      <w:r w:rsidRPr="00213BDF">
        <w:rPr>
          <w:sz w:val="24"/>
          <w:szCs w:val="24"/>
          <w:lang w:val="en-GB"/>
        </w:rPr>
        <w:t>Accademia</w:t>
      </w:r>
      <w:proofErr w:type="spellEnd"/>
      <w:r w:rsidRPr="00213BDF">
        <w:rPr>
          <w:sz w:val="24"/>
          <w:szCs w:val="24"/>
          <w:lang w:val="en-GB"/>
        </w:rPr>
        <w:t xml:space="preserve"> </w:t>
      </w:r>
      <w:proofErr w:type="spellStart"/>
      <w:r w:rsidRPr="00213BDF">
        <w:rPr>
          <w:sz w:val="24"/>
          <w:szCs w:val="24"/>
          <w:lang w:val="en-GB"/>
        </w:rPr>
        <w:t>d’Ungheria</w:t>
      </w:r>
      <w:proofErr w:type="spellEnd"/>
      <w:r w:rsidRPr="00213BDF">
        <w:rPr>
          <w:sz w:val="24"/>
          <w:szCs w:val="24"/>
          <w:lang w:val="en-GB"/>
        </w:rPr>
        <w:t xml:space="preserve"> in Roma, 2005. </w:t>
      </w:r>
    </w:p>
    <w:p w:rsidR="000141D5" w:rsidRDefault="000141D5" w:rsidP="000141D5">
      <w:pPr>
        <w:numPr>
          <w:ilvl w:val="0"/>
          <w:numId w:val="6"/>
        </w:numPr>
        <w:tabs>
          <w:tab w:val="clear" w:pos="289"/>
          <w:tab w:val="num" w:pos="540"/>
        </w:tabs>
        <w:spacing w:after="120" w:line="240" w:lineRule="auto"/>
        <w:ind w:left="0"/>
        <w:rPr>
          <w:sz w:val="24"/>
          <w:szCs w:val="24"/>
          <w:lang w:val="en-GB"/>
        </w:rPr>
      </w:pPr>
      <w:r w:rsidRPr="00213BDF">
        <w:rPr>
          <w:sz w:val="24"/>
          <w:szCs w:val="24"/>
          <w:lang w:val="en-GB"/>
        </w:rPr>
        <w:t xml:space="preserve">“Itinerant Preaching in Late Medieval Central Europe: St. John </w:t>
      </w:r>
      <w:proofErr w:type="spellStart"/>
      <w:r w:rsidRPr="00213BDF">
        <w:rPr>
          <w:sz w:val="24"/>
          <w:szCs w:val="24"/>
          <w:lang w:val="en-GB"/>
        </w:rPr>
        <w:t>Capistran</w:t>
      </w:r>
      <w:proofErr w:type="spellEnd"/>
      <w:r w:rsidRPr="00213BDF">
        <w:rPr>
          <w:sz w:val="24"/>
          <w:szCs w:val="24"/>
          <w:lang w:val="en-GB"/>
        </w:rPr>
        <w:t xml:space="preserve"> in </w:t>
      </w:r>
      <w:proofErr w:type="spellStart"/>
      <w:r w:rsidRPr="00213BDF">
        <w:rPr>
          <w:sz w:val="24"/>
          <w:szCs w:val="24"/>
          <w:lang w:val="en-GB"/>
        </w:rPr>
        <w:t>Wrocław</w:t>
      </w:r>
      <w:proofErr w:type="spellEnd"/>
      <w:r w:rsidRPr="00213BDF">
        <w:rPr>
          <w:sz w:val="24"/>
          <w:szCs w:val="24"/>
          <w:lang w:val="en-GB"/>
        </w:rPr>
        <w:t xml:space="preserve">.” </w:t>
      </w:r>
      <w:r w:rsidRPr="00213BDF">
        <w:rPr>
          <w:i/>
          <w:sz w:val="24"/>
          <w:szCs w:val="24"/>
          <w:lang w:val="en-GB"/>
        </w:rPr>
        <w:t>Medieval Sermon Studies</w:t>
      </w:r>
      <w:r w:rsidRPr="00213BDF">
        <w:rPr>
          <w:sz w:val="24"/>
          <w:szCs w:val="24"/>
          <w:lang w:val="en-GB"/>
        </w:rPr>
        <w:t xml:space="preserve"> 47 (2003): 5-20.</w:t>
      </w:r>
    </w:p>
    <w:p w:rsidR="000141D5" w:rsidRPr="00213BDF" w:rsidRDefault="000141D5" w:rsidP="000141D5">
      <w:pPr>
        <w:numPr>
          <w:ilvl w:val="0"/>
          <w:numId w:val="7"/>
        </w:numPr>
        <w:spacing w:after="120" w:line="240" w:lineRule="auto"/>
        <w:ind w:left="0"/>
        <w:rPr>
          <w:sz w:val="24"/>
          <w:szCs w:val="24"/>
          <w:lang w:val="en-GB"/>
        </w:rPr>
      </w:pPr>
      <w:r w:rsidRPr="00213BDF">
        <w:rPr>
          <w:sz w:val="24"/>
          <w:szCs w:val="24"/>
          <w:lang w:val="en-GB"/>
        </w:rPr>
        <w:t xml:space="preserve">“The Social Significance of Communion: Eucharistic Preaching in the Fifteenth-Century Hungarian Sermon Collection </w:t>
      </w:r>
      <w:r w:rsidRPr="00213BDF">
        <w:rPr>
          <w:i/>
          <w:sz w:val="24"/>
          <w:szCs w:val="24"/>
          <w:lang w:val="en-GB"/>
        </w:rPr>
        <w:t>‘</w:t>
      </w:r>
      <w:proofErr w:type="spellStart"/>
      <w:r w:rsidRPr="00213BDF">
        <w:rPr>
          <w:i/>
          <w:sz w:val="24"/>
          <w:szCs w:val="24"/>
          <w:lang w:val="en-GB"/>
        </w:rPr>
        <w:t>Sermones</w:t>
      </w:r>
      <w:proofErr w:type="spellEnd"/>
      <w:r w:rsidRPr="00213BDF">
        <w:rPr>
          <w:i/>
          <w:sz w:val="24"/>
          <w:szCs w:val="24"/>
          <w:lang w:val="en-GB"/>
        </w:rPr>
        <w:t xml:space="preserve"> </w:t>
      </w:r>
      <w:proofErr w:type="spellStart"/>
      <w:r w:rsidRPr="00213BDF">
        <w:rPr>
          <w:i/>
          <w:sz w:val="24"/>
          <w:szCs w:val="24"/>
          <w:lang w:val="en-GB"/>
        </w:rPr>
        <w:t>Dominicales</w:t>
      </w:r>
      <w:proofErr w:type="spellEnd"/>
      <w:r w:rsidRPr="00213BDF">
        <w:rPr>
          <w:i/>
          <w:sz w:val="24"/>
          <w:szCs w:val="24"/>
          <w:lang w:val="en-GB"/>
        </w:rPr>
        <w:t>’.</w:t>
      </w:r>
      <w:r w:rsidRPr="00213BDF">
        <w:rPr>
          <w:sz w:val="24"/>
          <w:szCs w:val="24"/>
          <w:lang w:val="en-GB"/>
        </w:rPr>
        <w:t xml:space="preserve">” </w:t>
      </w:r>
      <w:r w:rsidRPr="00213BDF">
        <w:rPr>
          <w:i/>
          <w:sz w:val="24"/>
          <w:szCs w:val="24"/>
          <w:lang w:val="en-GB"/>
        </w:rPr>
        <w:t>Annual of Medieval Studies at CEU</w:t>
      </w:r>
      <w:r w:rsidRPr="00213BDF">
        <w:rPr>
          <w:sz w:val="24"/>
          <w:szCs w:val="24"/>
          <w:lang w:val="en-GB"/>
        </w:rPr>
        <w:t xml:space="preserve"> 7 (2001): 113-134.</w:t>
      </w:r>
    </w:p>
    <w:sectPr w:rsidR="000141D5" w:rsidRPr="00213BDF" w:rsidSect="00B3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37C"/>
    <w:multiLevelType w:val="hybridMultilevel"/>
    <w:tmpl w:val="604824BE"/>
    <w:lvl w:ilvl="0" w:tplc="85B855E0">
      <w:start w:val="1"/>
      <w:numFmt w:val="bullet"/>
      <w:lvlText w:val=""/>
      <w:lvlJc w:val="left"/>
      <w:pPr>
        <w:tabs>
          <w:tab w:val="num" w:pos="573"/>
        </w:tabs>
        <w:ind w:left="573" w:hanging="2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398C6F93"/>
    <w:multiLevelType w:val="hybridMultilevel"/>
    <w:tmpl w:val="676619BE"/>
    <w:lvl w:ilvl="0" w:tplc="85B855E0">
      <w:start w:val="1"/>
      <w:numFmt w:val="bullet"/>
      <w:lvlText w:val=""/>
      <w:lvlJc w:val="left"/>
      <w:pPr>
        <w:tabs>
          <w:tab w:val="num" w:pos="289"/>
        </w:tabs>
        <w:ind w:left="289" w:hanging="2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E2BD3"/>
    <w:multiLevelType w:val="multilevel"/>
    <w:tmpl w:val="D4BE1300"/>
    <w:lvl w:ilvl="0">
      <w:start w:val="1"/>
      <w:numFmt w:val="decimal"/>
      <w:pStyle w:val="Cmsor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or3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or4"/>
      <w:suff w:val="space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4FE5562C"/>
    <w:multiLevelType w:val="hybridMultilevel"/>
    <w:tmpl w:val="05C6DCD0"/>
    <w:lvl w:ilvl="0" w:tplc="B4280B8E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D44F9"/>
    <w:multiLevelType w:val="hybridMultilevel"/>
    <w:tmpl w:val="9C086A6C"/>
    <w:lvl w:ilvl="0" w:tplc="85B855E0">
      <w:start w:val="1"/>
      <w:numFmt w:val="bullet"/>
      <w:lvlText w:val=""/>
      <w:lvlJc w:val="left"/>
      <w:pPr>
        <w:tabs>
          <w:tab w:val="num" w:pos="559"/>
        </w:tabs>
        <w:ind w:left="559" w:hanging="2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5">
    <w:nsid w:val="69122427"/>
    <w:multiLevelType w:val="hybridMultilevel"/>
    <w:tmpl w:val="504A7622"/>
    <w:lvl w:ilvl="0" w:tplc="01FEBCE6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A73EB1"/>
    <w:multiLevelType w:val="hybridMultilevel"/>
    <w:tmpl w:val="A656D11E"/>
    <w:lvl w:ilvl="0" w:tplc="85B855E0">
      <w:start w:val="1"/>
      <w:numFmt w:val="bullet"/>
      <w:lvlText w:val=""/>
      <w:lvlJc w:val="left"/>
      <w:pPr>
        <w:tabs>
          <w:tab w:val="num" w:pos="289"/>
        </w:tabs>
        <w:ind w:left="289" w:hanging="2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41D5"/>
    <w:rsid w:val="000141D5"/>
    <w:rsid w:val="000557F0"/>
    <w:rsid w:val="00127334"/>
    <w:rsid w:val="0038152B"/>
    <w:rsid w:val="003B2073"/>
    <w:rsid w:val="00445E81"/>
    <w:rsid w:val="00612894"/>
    <w:rsid w:val="00726E85"/>
    <w:rsid w:val="007A1AC9"/>
    <w:rsid w:val="008665DB"/>
    <w:rsid w:val="009555E5"/>
    <w:rsid w:val="00A46736"/>
    <w:rsid w:val="00A63DAD"/>
    <w:rsid w:val="00B352C5"/>
    <w:rsid w:val="00E2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al-sermon-texts"/>
    <w:qFormat/>
    <w:rsid w:val="000141D5"/>
    <w:pPr>
      <w:spacing w:after="0" w:line="360" w:lineRule="auto"/>
      <w:jc w:val="both"/>
    </w:pPr>
    <w:rPr>
      <w:rFonts w:ascii="Times New Roman" w:hAnsi="Times New Roman" w:cs="Times New Roman"/>
      <w:sz w:val="20"/>
      <w:szCs w:val="20"/>
      <w:lang w:val="en-US" w:eastAsia="zh-CN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A63DAD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63DAD"/>
    <w:pPr>
      <w:keepNext/>
      <w:keepLines/>
      <w:numPr>
        <w:numId w:val="4"/>
      </w:numPr>
      <w:spacing w:before="200"/>
      <w:outlineLvl w:val="1"/>
    </w:pPr>
    <w:rPr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3DAD"/>
    <w:pPr>
      <w:keepNext/>
      <w:keepLines/>
      <w:numPr>
        <w:ilvl w:val="1"/>
        <w:numId w:val="4"/>
      </w:numPr>
      <w:spacing w:before="20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63DAD"/>
    <w:pPr>
      <w:keepNext/>
      <w:numPr>
        <w:ilvl w:val="2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6">
    <w:name w:val="heading 6"/>
    <w:basedOn w:val="Norml"/>
    <w:next w:val="Norml"/>
    <w:link w:val="Cmsor6Char"/>
    <w:qFormat/>
    <w:rsid w:val="000141D5"/>
    <w:pPr>
      <w:keepNext/>
      <w:outlineLvl w:val="5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665D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A63DA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A63DA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A63DAD"/>
    <w:rPr>
      <w:rFonts w:ascii="Times New Roman" w:eastAsia="Times New Roman" w:hAnsi="Times New Roman" w:cs="Times New Roman"/>
      <w:b/>
      <w:bCs/>
      <w:sz w:val="24"/>
      <w:lang w:val="en-US"/>
    </w:rPr>
  </w:style>
  <w:style w:type="paragraph" w:styleId="Cm">
    <w:name w:val="Title"/>
    <w:basedOn w:val="Norml"/>
    <w:link w:val="CmChar"/>
    <w:autoRedefine/>
    <w:qFormat/>
    <w:rsid w:val="009555E5"/>
    <w:pPr>
      <w:jc w:val="center"/>
    </w:pPr>
    <w:rPr>
      <w:rFonts w:cstheme="minorBidi"/>
      <w:b/>
      <w:sz w:val="40"/>
      <w:szCs w:val="22"/>
      <w:lang w:val="en-GB"/>
    </w:rPr>
  </w:style>
  <w:style w:type="character" w:customStyle="1" w:styleId="CmChar">
    <w:name w:val="Cím Char"/>
    <w:basedOn w:val="Bekezdsalapbettpusa"/>
    <w:link w:val="Cm"/>
    <w:rsid w:val="009555E5"/>
    <w:rPr>
      <w:rFonts w:ascii="Times New Roman" w:eastAsia="Times New Roman" w:hAnsi="Times New Roman"/>
      <w:b/>
      <w:sz w:val="40"/>
      <w:lang w:val="en-GB" w:eastAsia="en-US"/>
    </w:rPr>
  </w:style>
  <w:style w:type="paragraph" w:styleId="Alcm">
    <w:name w:val="Subtitle"/>
    <w:basedOn w:val="Norml"/>
    <w:link w:val="AlcmChar"/>
    <w:autoRedefine/>
    <w:qFormat/>
    <w:rsid w:val="009555E5"/>
    <w:pPr>
      <w:spacing w:after="60"/>
      <w:jc w:val="center"/>
      <w:outlineLvl w:val="1"/>
    </w:pPr>
    <w:rPr>
      <w:rFonts w:cs="Arial"/>
      <w:sz w:val="28"/>
      <w:lang w:val="en-GB"/>
    </w:rPr>
  </w:style>
  <w:style w:type="character" w:customStyle="1" w:styleId="AlcmChar">
    <w:name w:val="Alcím Char"/>
    <w:basedOn w:val="Bekezdsalapbettpusa"/>
    <w:link w:val="Alcm"/>
    <w:rsid w:val="009555E5"/>
    <w:rPr>
      <w:rFonts w:ascii="Times New Roman" w:eastAsia="Times New Roman" w:hAnsi="Times New Roman" w:cs="Arial"/>
      <w:sz w:val="28"/>
      <w:szCs w:val="24"/>
      <w:lang w:val="en-GB" w:eastAsia="en-US"/>
    </w:rPr>
  </w:style>
  <w:style w:type="character" w:customStyle="1" w:styleId="Cmsor6Char">
    <w:name w:val="Címsor 6 Char"/>
    <w:basedOn w:val="Bekezdsalapbettpusa"/>
    <w:link w:val="Cmsor6"/>
    <w:rsid w:val="000141D5"/>
    <w:rPr>
      <w:rFonts w:ascii="Times New Roman" w:hAnsi="Times New Roman" w:cs="Times New Roman"/>
      <w:sz w:val="24"/>
      <w:szCs w:val="20"/>
      <w:u w:val="single"/>
      <w:lang w:val="en-US" w:eastAsia="zh-CN"/>
    </w:rPr>
  </w:style>
  <w:style w:type="character" w:styleId="Hiperhivatkozs">
    <w:name w:val="Hyperlink"/>
    <w:basedOn w:val="Bekezdsalapbettpusa"/>
    <w:rsid w:val="00014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1227</Characters>
  <Application>Microsoft Office Word</Application>
  <DocSecurity>0</DocSecurity>
  <Lines>10</Lines>
  <Paragraphs>2</Paragraphs>
  <ScaleCrop>false</ScaleCrop>
  <Company>---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</dc:creator>
  <cp:keywords/>
  <dc:description/>
  <cp:lastModifiedBy>GOS</cp:lastModifiedBy>
  <cp:revision>1</cp:revision>
  <dcterms:created xsi:type="dcterms:W3CDTF">2011-02-07T14:51:00Z</dcterms:created>
  <dcterms:modified xsi:type="dcterms:W3CDTF">2011-02-07T15:04:00Z</dcterms:modified>
</cp:coreProperties>
</file>